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C80C1" w14:textId="77777777" w:rsidR="001D0FF1" w:rsidRDefault="00916C09" w:rsidP="004B5AE4">
      <w:pPr>
        <w:pStyle w:val="Heading2"/>
      </w:pPr>
      <w:r w:rsidRPr="00916C09">
        <w:t>ALUMINUM PICKET FENCE</w:t>
      </w:r>
      <w:r w:rsidR="00A10045">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020" w:firstRow="1" w:lastRow="0" w:firstColumn="0" w:lastColumn="0" w:noHBand="0" w:noVBand="0"/>
      </w:tblPr>
      <w:tblGrid>
        <w:gridCol w:w="3192"/>
        <w:gridCol w:w="3192"/>
        <w:gridCol w:w="3192"/>
      </w:tblGrid>
      <w:tr w:rsidR="00A10045" w:rsidRPr="00A10045" w14:paraId="763FE7BA" w14:textId="77777777" w:rsidTr="006C1A0F">
        <w:tc>
          <w:tcPr>
            <w:tcW w:w="3192" w:type="dxa"/>
          </w:tcPr>
          <w:p w14:paraId="2794511E" w14:textId="77777777" w:rsidR="00A10045" w:rsidRPr="00A10045" w:rsidRDefault="003C793A" w:rsidP="0026701A">
            <w:pPr>
              <w:keepNext/>
              <w:keepLines/>
              <w:jc w:val="both"/>
              <w:rPr>
                <w:sz w:val="16"/>
                <w:szCs w:val="16"/>
              </w:rPr>
            </w:pPr>
            <w:r>
              <w:rPr>
                <w:sz w:val="16"/>
                <w:szCs w:val="16"/>
              </w:rPr>
              <w:t>(3-5-14)</w:t>
            </w:r>
          </w:p>
        </w:tc>
        <w:tc>
          <w:tcPr>
            <w:tcW w:w="3192" w:type="dxa"/>
          </w:tcPr>
          <w:p w14:paraId="7FF8C00A" w14:textId="77777777" w:rsidR="00A10045" w:rsidRPr="00A10045" w:rsidRDefault="00A10045" w:rsidP="0026701A">
            <w:pPr>
              <w:keepNext/>
              <w:keepLines/>
              <w:jc w:val="center"/>
              <w:rPr>
                <w:sz w:val="16"/>
                <w:szCs w:val="16"/>
              </w:rPr>
            </w:pPr>
          </w:p>
        </w:tc>
        <w:tc>
          <w:tcPr>
            <w:tcW w:w="3192" w:type="dxa"/>
          </w:tcPr>
          <w:p w14:paraId="04EC3F2A" w14:textId="77777777" w:rsidR="00A10045" w:rsidRPr="00A10045" w:rsidRDefault="003C793A" w:rsidP="0026701A">
            <w:pPr>
              <w:keepNext/>
              <w:keepLines/>
              <w:jc w:val="right"/>
              <w:rPr>
                <w:sz w:val="16"/>
                <w:szCs w:val="16"/>
              </w:rPr>
            </w:pPr>
            <w:r>
              <w:rPr>
                <w:sz w:val="16"/>
                <w:szCs w:val="16"/>
              </w:rPr>
              <w:t>SPI 8-41</w:t>
            </w:r>
          </w:p>
        </w:tc>
      </w:tr>
    </w:tbl>
    <w:p w14:paraId="0CA9B0A0" w14:textId="77777777" w:rsidR="00A10045" w:rsidRPr="0026701A" w:rsidRDefault="00A10045" w:rsidP="0026701A">
      <w:pPr>
        <w:keepNext/>
        <w:keepLines/>
        <w:jc w:val="both"/>
        <w:rPr>
          <w:sz w:val="16"/>
          <w:szCs w:val="16"/>
        </w:rPr>
      </w:pPr>
    </w:p>
    <w:p w14:paraId="64E9ACE2" w14:textId="77777777" w:rsidR="00DD57FA" w:rsidRPr="00DD57FA" w:rsidRDefault="00DD57FA" w:rsidP="00DD57FA">
      <w:pPr>
        <w:keepNext/>
        <w:keepLines/>
        <w:jc w:val="both"/>
        <w:rPr>
          <w:b/>
          <w:sz w:val="24"/>
        </w:rPr>
      </w:pPr>
      <w:r w:rsidRPr="00DD57FA">
        <w:rPr>
          <w:b/>
          <w:sz w:val="24"/>
        </w:rPr>
        <w:t>Description</w:t>
      </w:r>
    </w:p>
    <w:p w14:paraId="739A543B" w14:textId="77777777" w:rsidR="00DD57FA" w:rsidRPr="00DD57FA" w:rsidRDefault="00DD57FA" w:rsidP="00DD57FA">
      <w:pPr>
        <w:keepNext/>
        <w:keepLines/>
        <w:jc w:val="both"/>
        <w:rPr>
          <w:sz w:val="24"/>
        </w:rPr>
      </w:pPr>
    </w:p>
    <w:p w14:paraId="029E5E7D" w14:textId="51528CBA" w:rsidR="00916C09" w:rsidRPr="00916C09" w:rsidRDefault="00916C09" w:rsidP="00916C09">
      <w:pPr>
        <w:jc w:val="both"/>
        <w:rPr>
          <w:sz w:val="24"/>
          <w:szCs w:val="22"/>
        </w:rPr>
      </w:pPr>
      <w:r w:rsidRPr="00916C09">
        <w:rPr>
          <w:sz w:val="24"/>
          <w:szCs w:val="22"/>
        </w:rPr>
        <w:t xml:space="preserve">Construct aluminum picket fence that complies with the </w:t>
      </w:r>
      <w:r w:rsidR="006C1A0F">
        <w:rPr>
          <w:sz w:val="24"/>
          <w:szCs w:val="22"/>
        </w:rPr>
        <w:t>p</w:t>
      </w:r>
      <w:r w:rsidRPr="00916C09">
        <w:rPr>
          <w:sz w:val="24"/>
          <w:szCs w:val="22"/>
        </w:rPr>
        <w:t>lans and this provision.</w:t>
      </w:r>
    </w:p>
    <w:p w14:paraId="109B890D" w14:textId="77777777" w:rsidR="00916C09" w:rsidRPr="00916C09" w:rsidRDefault="00916C09" w:rsidP="00916C09">
      <w:pPr>
        <w:jc w:val="both"/>
        <w:rPr>
          <w:sz w:val="24"/>
          <w:szCs w:val="22"/>
        </w:rPr>
      </w:pPr>
    </w:p>
    <w:p w14:paraId="39E56E93" w14:textId="77777777" w:rsidR="00916C09" w:rsidRPr="00916C09" w:rsidRDefault="00916C09" w:rsidP="004B5AE4">
      <w:pPr>
        <w:keepNext/>
        <w:keepLines/>
        <w:jc w:val="both"/>
        <w:rPr>
          <w:b/>
          <w:sz w:val="24"/>
          <w:szCs w:val="22"/>
        </w:rPr>
      </w:pPr>
      <w:r w:rsidRPr="00916C09">
        <w:rPr>
          <w:b/>
          <w:sz w:val="24"/>
          <w:szCs w:val="22"/>
        </w:rPr>
        <w:t>Materials</w:t>
      </w:r>
    </w:p>
    <w:p w14:paraId="31CFC662" w14:textId="77777777" w:rsidR="00916C09" w:rsidRPr="00916C09" w:rsidRDefault="00916C09" w:rsidP="004B5AE4">
      <w:pPr>
        <w:keepNext/>
        <w:keepLines/>
        <w:jc w:val="both"/>
        <w:rPr>
          <w:sz w:val="24"/>
          <w:szCs w:val="22"/>
        </w:rPr>
      </w:pPr>
    </w:p>
    <w:p w14:paraId="0AFA744C" w14:textId="4635D009" w:rsidR="00916C09" w:rsidRPr="00916C09" w:rsidRDefault="00916C09" w:rsidP="004B5AE4">
      <w:pPr>
        <w:keepNext/>
        <w:keepLines/>
        <w:jc w:val="both"/>
        <w:rPr>
          <w:sz w:val="24"/>
          <w:szCs w:val="22"/>
        </w:rPr>
      </w:pPr>
      <w:r w:rsidRPr="00916C09">
        <w:rPr>
          <w:sz w:val="24"/>
          <w:szCs w:val="22"/>
        </w:rPr>
        <w:t xml:space="preserve">See detail in the </w:t>
      </w:r>
      <w:r w:rsidR="006C1A0F">
        <w:rPr>
          <w:sz w:val="24"/>
          <w:szCs w:val="22"/>
        </w:rPr>
        <w:t>p</w:t>
      </w:r>
      <w:r w:rsidRPr="00916C09">
        <w:rPr>
          <w:sz w:val="24"/>
          <w:szCs w:val="22"/>
        </w:rPr>
        <w:t>lans for material requirements</w:t>
      </w:r>
      <w:r w:rsidR="003C793A">
        <w:rPr>
          <w:sz w:val="24"/>
          <w:szCs w:val="22"/>
        </w:rPr>
        <w:t xml:space="preserve"> and use </w:t>
      </w:r>
      <w:r w:rsidR="007353D8">
        <w:rPr>
          <w:sz w:val="24"/>
          <w:szCs w:val="22"/>
        </w:rPr>
        <w:t>powder</w:t>
      </w:r>
      <w:r w:rsidR="003C793A">
        <w:rPr>
          <w:sz w:val="24"/>
          <w:szCs w:val="22"/>
        </w:rPr>
        <w:t>-</w:t>
      </w:r>
      <w:r w:rsidR="007353D8">
        <w:rPr>
          <w:sz w:val="24"/>
          <w:szCs w:val="22"/>
        </w:rPr>
        <w:t>coat</w:t>
      </w:r>
      <w:r w:rsidR="003C793A">
        <w:rPr>
          <w:sz w:val="24"/>
          <w:szCs w:val="22"/>
        </w:rPr>
        <w:t>ed black components</w:t>
      </w:r>
      <w:r w:rsidR="007353D8">
        <w:rPr>
          <w:sz w:val="24"/>
          <w:szCs w:val="22"/>
        </w:rPr>
        <w:t>.</w:t>
      </w:r>
    </w:p>
    <w:p w14:paraId="454C4128" w14:textId="77777777" w:rsidR="00916C09" w:rsidRPr="00916C09" w:rsidRDefault="00916C09" w:rsidP="00916C09">
      <w:pPr>
        <w:jc w:val="both"/>
        <w:rPr>
          <w:sz w:val="24"/>
          <w:szCs w:val="22"/>
        </w:rPr>
      </w:pPr>
    </w:p>
    <w:p w14:paraId="196C6231" w14:textId="77777777" w:rsidR="00916C09" w:rsidRPr="00916C09" w:rsidRDefault="00916C09" w:rsidP="004B5AE4">
      <w:pPr>
        <w:keepNext/>
        <w:keepLines/>
        <w:jc w:val="both"/>
        <w:rPr>
          <w:b/>
          <w:sz w:val="24"/>
          <w:szCs w:val="22"/>
        </w:rPr>
      </w:pPr>
      <w:r w:rsidRPr="00916C09">
        <w:rPr>
          <w:b/>
          <w:sz w:val="24"/>
          <w:szCs w:val="22"/>
        </w:rPr>
        <w:t>Construction Methods</w:t>
      </w:r>
    </w:p>
    <w:p w14:paraId="6DFFB04A" w14:textId="77777777" w:rsidR="00916C09" w:rsidRPr="00916C09" w:rsidRDefault="00916C09" w:rsidP="004B5AE4">
      <w:pPr>
        <w:keepNext/>
        <w:keepLines/>
        <w:jc w:val="both"/>
        <w:rPr>
          <w:sz w:val="24"/>
          <w:szCs w:val="22"/>
        </w:rPr>
      </w:pPr>
    </w:p>
    <w:p w14:paraId="051AF375" w14:textId="77777777" w:rsidR="00CE44B5" w:rsidRDefault="00916C09" w:rsidP="004B5AE4">
      <w:pPr>
        <w:keepNext/>
        <w:keepLines/>
        <w:jc w:val="both"/>
        <w:rPr>
          <w:sz w:val="24"/>
          <w:szCs w:val="22"/>
        </w:rPr>
      </w:pPr>
      <w:r w:rsidRPr="00916C09">
        <w:rPr>
          <w:sz w:val="24"/>
          <w:szCs w:val="22"/>
        </w:rPr>
        <w:t>Construct the aluminum picket fence in accordance with the detail in the Plans.</w:t>
      </w:r>
      <w:r w:rsidR="00CE44B5">
        <w:rPr>
          <w:sz w:val="24"/>
          <w:szCs w:val="22"/>
        </w:rPr>
        <w:t xml:space="preserve">  Clear and grub fence site in accordance with Subarticle 866-3(A) in the </w:t>
      </w:r>
      <w:r w:rsidR="00CE44B5" w:rsidRPr="00CE44B5">
        <w:rPr>
          <w:i/>
          <w:sz w:val="24"/>
          <w:szCs w:val="22"/>
        </w:rPr>
        <w:t>Standard Specifications</w:t>
      </w:r>
      <w:r w:rsidR="00CE44B5">
        <w:rPr>
          <w:sz w:val="24"/>
          <w:szCs w:val="22"/>
        </w:rPr>
        <w:t>.</w:t>
      </w:r>
    </w:p>
    <w:p w14:paraId="75FA8A9F" w14:textId="77777777" w:rsidR="00CE44B5" w:rsidRDefault="00CE44B5" w:rsidP="00916C09">
      <w:pPr>
        <w:jc w:val="both"/>
        <w:rPr>
          <w:sz w:val="24"/>
          <w:szCs w:val="22"/>
        </w:rPr>
      </w:pPr>
    </w:p>
    <w:p w14:paraId="27A4DBAA" w14:textId="77777777" w:rsidR="00916C09" w:rsidRDefault="00916C09" w:rsidP="00916C09">
      <w:pPr>
        <w:jc w:val="both"/>
        <w:rPr>
          <w:sz w:val="24"/>
          <w:szCs w:val="22"/>
        </w:rPr>
      </w:pPr>
      <w:r w:rsidRPr="00916C09">
        <w:rPr>
          <w:sz w:val="24"/>
          <w:szCs w:val="22"/>
        </w:rPr>
        <w:t xml:space="preserve">Set and maintain all posts in a vertical position.  Line posts may be hand set or set with a post driver.  Thoroughly tamp all backfilled material if hand set.  If power driven, </w:t>
      </w:r>
      <w:r w:rsidR="00CE44B5">
        <w:rPr>
          <w:sz w:val="24"/>
          <w:szCs w:val="22"/>
        </w:rPr>
        <w:t>r</w:t>
      </w:r>
      <w:r w:rsidRPr="00916C09">
        <w:rPr>
          <w:sz w:val="24"/>
          <w:szCs w:val="22"/>
        </w:rPr>
        <w:t>emove and replace posts that are damaged by power driving.</w:t>
      </w:r>
    </w:p>
    <w:p w14:paraId="7A8BE3CB" w14:textId="77777777" w:rsidR="00CE44B5" w:rsidRPr="00916C09" w:rsidRDefault="00CE44B5" w:rsidP="00916C09">
      <w:pPr>
        <w:jc w:val="both"/>
        <w:rPr>
          <w:sz w:val="24"/>
          <w:szCs w:val="22"/>
        </w:rPr>
      </w:pPr>
    </w:p>
    <w:p w14:paraId="63AED72F" w14:textId="77777777" w:rsidR="00916C09" w:rsidRDefault="00916C09" w:rsidP="00916C09">
      <w:pPr>
        <w:jc w:val="both"/>
        <w:rPr>
          <w:sz w:val="24"/>
          <w:szCs w:val="22"/>
        </w:rPr>
      </w:pPr>
      <w:r w:rsidRPr="00916C09">
        <w:rPr>
          <w:sz w:val="24"/>
          <w:szCs w:val="22"/>
        </w:rPr>
        <w:t>Set posts in concrete anchors to maintain the position and alignment of the post when required in the plans or where dictated by soil conditions.  Forms are not required for the concrete.  Trowel the top of the concrete to a smooth finish and slope to drain away from the post.  The concrete anchors require at least a 3 day curing period before any load is placed on the post.</w:t>
      </w:r>
    </w:p>
    <w:p w14:paraId="45820A67" w14:textId="77777777" w:rsidR="00CE44B5" w:rsidRPr="00916C09" w:rsidRDefault="00CE44B5" w:rsidP="00916C09">
      <w:pPr>
        <w:jc w:val="both"/>
        <w:rPr>
          <w:sz w:val="24"/>
          <w:szCs w:val="22"/>
        </w:rPr>
      </w:pPr>
    </w:p>
    <w:p w14:paraId="28D5F393" w14:textId="77777777" w:rsidR="00916C09" w:rsidRDefault="00916C09" w:rsidP="00916C09">
      <w:pPr>
        <w:jc w:val="both"/>
        <w:rPr>
          <w:sz w:val="24"/>
          <w:szCs w:val="22"/>
        </w:rPr>
      </w:pPr>
      <w:r w:rsidRPr="00916C09">
        <w:rPr>
          <w:sz w:val="24"/>
          <w:szCs w:val="22"/>
        </w:rPr>
        <w:t>Drive the posts at least 3 f</w:t>
      </w:r>
      <w:r w:rsidR="00625A0B">
        <w:rPr>
          <w:sz w:val="24"/>
          <w:szCs w:val="22"/>
        </w:rPr>
        <w:t>ee</w:t>
      </w:r>
      <w:r w:rsidRPr="00916C09">
        <w:rPr>
          <w:sz w:val="24"/>
          <w:szCs w:val="22"/>
        </w:rPr>
        <w:t xml:space="preserve">t into the ground.  Provide adequate protection to the post tops to prevent damage from the driving operations.  Repair damage to the </w:t>
      </w:r>
      <w:r w:rsidR="00CE44B5">
        <w:rPr>
          <w:sz w:val="24"/>
          <w:szCs w:val="22"/>
        </w:rPr>
        <w:t>powder coated paint</w:t>
      </w:r>
      <w:r w:rsidRPr="00916C09">
        <w:rPr>
          <w:sz w:val="24"/>
          <w:szCs w:val="22"/>
        </w:rPr>
        <w:t>.  Set posts in concrete anchors where soil conditions are such that the posts cannot be driven without deformation, or where soils are encountered that does not provide adequate in-ground stability.</w:t>
      </w:r>
    </w:p>
    <w:p w14:paraId="32EE264B" w14:textId="77777777" w:rsidR="00916C09" w:rsidRPr="00916C09" w:rsidRDefault="00916C09" w:rsidP="00916C09">
      <w:pPr>
        <w:jc w:val="both"/>
        <w:rPr>
          <w:sz w:val="24"/>
          <w:szCs w:val="22"/>
        </w:rPr>
      </w:pPr>
    </w:p>
    <w:p w14:paraId="753FE78E" w14:textId="77777777" w:rsidR="00916C09" w:rsidRDefault="00916C09" w:rsidP="00916C09">
      <w:pPr>
        <w:jc w:val="both"/>
        <w:rPr>
          <w:sz w:val="24"/>
          <w:szCs w:val="22"/>
        </w:rPr>
      </w:pPr>
      <w:r w:rsidRPr="00916C09">
        <w:rPr>
          <w:sz w:val="24"/>
          <w:szCs w:val="22"/>
        </w:rPr>
        <w:t>Where rock or concrete pavement or slabs are encountered within the required depth where fence posts are to be erected, drill a hole in the rock or concrete of a diameter slightly larger than the largest dimension of the post in the rock or concrete and grout in the post.  The depth of post embedment shown in the plans will not be required and the post may be shortened as necessary, provided the post is embedded within the rock or concrete pavement or slab to a minimum depth of 12</w:t>
      </w:r>
      <w:r w:rsidR="00625A0B">
        <w:rPr>
          <w:sz w:val="24"/>
          <w:szCs w:val="22"/>
        </w:rPr>
        <w:t xml:space="preserve"> inches</w:t>
      </w:r>
      <w:r w:rsidRPr="00916C09">
        <w:rPr>
          <w:sz w:val="24"/>
          <w:szCs w:val="22"/>
        </w:rPr>
        <w:t>.</w:t>
      </w:r>
    </w:p>
    <w:p w14:paraId="2FA32A66" w14:textId="77777777" w:rsidR="00916C09" w:rsidRPr="00916C09" w:rsidRDefault="00916C09" w:rsidP="00916C09">
      <w:pPr>
        <w:jc w:val="both"/>
        <w:rPr>
          <w:sz w:val="24"/>
          <w:szCs w:val="22"/>
        </w:rPr>
      </w:pPr>
    </w:p>
    <w:p w14:paraId="219E4F9E" w14:textId="77777777" w:rsidR="00916C09" w:rsidRDefault="00916C09" w:rsidP="006C1A0F">
      <w:pPr>
        <w:jc w:val="both"/>
        <w:rPr>
          <w:sz w:val="24"/>
          <w:szCs w:val="22"/>
        </w:rPr>
      </w:pPr>
      <w:r w:rsidRPr="00916C09">
        <w:rPr>
          <w:sz w:val="24"/>
          <w:szCs w:val="22"/>
        </w:rPr>
        <w:t>Do not fabricate extra length posts by welding short sections of posts together.</w:t>
      </w:r>
    </w:p>
    <w:p w14:paraId="22B6FA09" w14:textId="77777777" w:rsidR="006C1A0F" w:rsidRPr="00916C09" w:rsidRDefault="006C1A0F" w:rsidP="006C1A0F">
      <w:pPr>
        <w:jc w:val="both"/>
        <w:rPr>
          <w:sz w:val="24"/>
          <w:szCs w:val="22"/>
        </w:rPr>
      </w:pPr>
    </w:p>
    <w:p w14:paraId="156C5CBB" w14:textId="77777777" w:rsidR="00916C09" w:rsidRPr="00916C09" w:rsidRDefault="00916C09" w:rsidP="006C1A0F">
      <w:pPr>
        <w:jc w:val="both"/>
        <w:rPr>
          <w:b/>
          <w:sz w:val="24"/>
          <w:szCs w:val="22"/>
        </w:rPr>
      </w:pPr>
      <w:r w:rsidRPr="00916C09">
        <w:rPr>
          <w:b/>
          <w:sz w:val="24"/>
          <w:szCs w:val="22"/>
        </w:rPr>
        <w:t>Measurement and Payment</w:t>
      </w:r>
    </w:p>
    <w:p w14:paraId="792E227C" w14:textId="77777777" w:rsidR="00916C09" w:rsidRPr="00916C09" w:rsidRDefault="00916C09" w:rsidP="006C1A0F">
      <w:pPr>
        <w:jc w:val="both"/>
        <w:rPr>
          <w:sz w:val="24"/>
          <w:szCs w:val="22"/>
        </w:rPr>
      </w:pPr>
    </w:p>
    <w:p w14:paraId="79EDE3DB" w14:textId="77777777" w:rsidR="00916C09" w:rsidRPr="00916C09" w:rsidRDefault="00916C09" w:rsidP="006C1A0F">
      <w:pPr>
        <w:jc w:val="both"/>
        <w:rPr>
          <w:sz w:val="24"/>
          <w:szCs w:val="22"/>
        </w:rPr>
      </w:pPr>
      <w:r w:rsidRPr="00916C09">
        <w:rPr>
          <w:i/>
          <w:sz w:val="24"/>
          <w:szCs w:val="22"/>
        </w:rPr>
        <w:t>Aluminum Picket Fence</w:t>
      </w:r>
      <w:r w:rsidRPr="00916C09">
        <w:rPr>
          <w:sz w:val="24"/>
          <w:szCs w:val="22"/>
        </w:rPr>
        <w:t xml:space="preserve"> will be measured and paid per linear foot of fence satisfactorily completed and accepted. </w:t>
      </w:r>
      <w:r>
        <w:rPr>
          <w:sz w:val="24"/>
          <w:szCs w:val="22"/>
        </w:rPr>
        <w:t xml:space="preserve"> </w:t>
      </w:r>
      <w:r w:rsidRPr="00916C09">
        <w:rPr>
          <w:sz w:val="24"/>
          <w:szCs w:val="22"/>
        </w:rPr>
        <w:t>All posts used for the aluminum picket fence are included in the price of the aluminum picket fence and will not be paid separately. Such price and payment shall be full compensation for all labor, materials and incidentals to complete the work.</w:t>
      </w:r>
    </w:p>
    <w:p w14:paraId="364B4FA8" w14:textId="77777777" w:rsidR="00916C09" w:rsidRPr="00916C09" w:rsidRDefault="00916C09" w:rsidP="006C1A0F">
      <w:pPr>
        <w:jc w:val="both"/>
        <w:rPr>
          <w:sz w:val="24"/>
          <w:szCs w:val="22"/>
        </w:rPr>
      </w:pPr>
    </w:p>
    <w:p w14:paraId="023BA6B1" w14:textId="77777777" w:rsidR="00FA0975" w:rsidRPr="00FA0975" w:rsidRDefault="00FA0975" w:rsidP="006C1A0F">
      <w:pPr>
        <w:jc w:val="both"/>
        <w:rPr>
          <w:sz w:val="24"/>
        </w:rPr>
      </w:pPr>
      <w:r w:rsidRPr="00FA0975">
        <w:rPr>
          <w:sz w:val="24"/>
        </w:rPr>
        <w:t>Payment will be made under:</w:t>
      </w:r>
    </w:p>
    <w:p w14:paraId="457692CA" w14:textId="77777777" w:rsidR="00FA0975" w:rsidRPr="00FA0975" w:rsidRDefault="00FA0975" w:rsidP="006C1A0F">
      <w:pPr>
        <w:jc w:val="both"/>
        <w:rPr>
          <w:sz w:val="24"/>
        </w:rPr>
      </w:pPr>
    </w:p>
    <w:tbl>
      <w:tblPr>
        <w:tblW w:w="0" w:type="auto"/>
        <w:tblInd w:w="18" w:type="dxa"/>
        <w:tblLayout w:type="fixed"/>
        <w:tblLook w:val="0020" w:firstRow="1" w:lastRow="0" w:firstColumn="0" w:lastColumn="0" w:noHBand="0" w:noVBand="0"/>
      </w:tblPr>
      <w:tblGrid>
        <w:gridCol w:w="6750"/>
        <w:gridCol w:w="2700"/>
      </w:tblGrid>
      <w:tr w:rsidR="00FA0975" w:rsidRPr="00FA0975" w14:paraId="70DAE0AA" w14:textId="77777777" w:rsidTr="006C1A0F">
        <w:tc>
          <w:tcPr>
            <w:tcW w:w="6750" w:type="dxa"/>
          </w:tcPr>
          <w:p w14:paraId="70EA3BF4" w14:textId="77777777" w:rsidR="00FA0975" w:rsidRPr="00FA0975" w:rsidRDefault="00FA0975" w:rsidP="006C1A0F">
            <w:pPr>
              <w:keepNext/>
              <w:keepLines/>
              <w:jc w:val="both"/>
              <w:rPr>
                <w:b/>
                <w:sz w:val="24"/>
              </w:rPr>
            </w:pPr>
            <w:r w:rsidRPr="00FA0975">
              <w:rPr>
                <w:b/>
                <w:sz w:val="24"/>
              </w:rPr>
              <w:t>Pay Item</w:t>
            </w:r>
          </w:p>
        </w:tc>
        <w:tc>
          <w:tcPr>
            <w:tcW w:w="2700" w:type="dxa"/>
          </w:tcPr>
          <w:p w14:paraId="650AF80C" w14:textId="77777777" w:rsidR="00FA0975" w:rsidRPr="00FA0975" w:rsidRDefault="00FA0975" w:rsidP="006C1A0F">
            <w:pPr>
              <w:keepNext/>
              <w:keepLines/>
              <w:rPr>
                <w:b/>
                <w:sz w:val="24"/>
              </w:rPr>
            </w:pPr>
            <w:r w:rsidRPr="00FA0975">
              <w:rPr>
                <w:b/>
                <w:sz w:val="24"/>
              </w:rPr>
              <w:t>Pay Unit</w:t>
            </w:r>
          </w:p>
        </w:tc>
      </w:tr>
      <w:tr w:rsidR="00FA0975" w:rsidRPr="00FA0975" w14:paraId="0439A79D" w14:textId="77777777" w:rsidTr="006C1A0F">
        <w:tc>
          <w:tcPr>
            <w:tcW w:w="6750" w:type="dxa"/>
          </w:tcPr>
          <w:p w14:paraId="17E9C0B6" w14:textId="77777777" w:rsidR="00FA0975" w:rsidRPr="00FA0975" w:rsidRDefault="00916C09" w:rsidP="006C1A0F">
            <w:pPr>
              <w:keepNext/>
              <w:keepLines/>
              <w:rPr>
                <w:sz w:val="24"/>
              </w:rPr>
            </w:pPr>
            <w:r w:rsidRPr="00916C09">
              <w:rPr>
                <w:sz w:val="24"/>
                <w:szCs w:val="22"/>
              </w:rPr>
              <w:t>Aluminum Picket Fence</w:t>
            </w:r>
          </w:p>
        </w:tc>
        <w:tc>
          <w:tcPr>
            <w:tcW w:w="2700" w:type="dxa"/>
          </w:tcPr>
          <w:p w14:paraId="7D92CFC5" w14:textId="77777777" w:rsidR="00FA0975" w:rsidRPr="00FA0975" w:rsidRDefault="00916C09" w:rsidP="006C1A0F">
            <w:pPr>
              <w:keepNext/>
              <w:keepLines/>
              <w:rPr>
                <w:sz w:val="24"/>
              </w:rPr>
            </w:pPr>
            <w:r w:rsidRPr="00916C09">
              <w:rPr>
                <w:sz w:val="24"/>
                <w:szCs w:val="22"/>
              </w:rPr>
              <w:t>Linear Foot</w:t>
            </w:r>
          </w:p>
        </w:tc>
      </w:tr>
    </w:tbl>
    <w:p w14:paraId="32DFED01" w14:textId="77777777" w:rsidR="00FA0975" w:rsidRPr="00FA0975" w:rsidRDefault="00FA0975" w:rsidP="006C1A0F">
      <w:pPr>
        <w:jc w:val="both"/>
        <w:rPr>
          <w:sz w:val="24"/>
        </w:rPr>
      </w:pPr>
    </w:p>
    <w:sectPr w:rsidR="00FA0975" w:rsidRPr="00FA0975">
      <w:headerReference w:type="default" r:id="rId7"/>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55AF3" w14:textId="77777777" w:rsidR="00555E81" w:rsidRDefault="00555E81">
      <w:r>
        <w:separator/>
      </w:r>
    </w:p>
  </w:endnote>
  <w:endnote w:type="continuationSeparator" w:id="0">
    <w:p w14:paraId="63F6A469" w14:textId="77777777" w:rsidR="00555E81" w:rsidRDefault="00555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4031C" w14:textId="77777777" w:rsidR="00555E81" w:rsidRDefault="00555E81">
      <w:r>
        <w:separator/>
      </w:r>
    </w:p>
  </w:footnote>
  <w:footnote w:type="continuationSeparator" w:id="0">
    <w:p w14:paraId="1046C0AE" w14:textId="77777777" w:rsidR="00555E81" w:rsidRDefault="00555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6DB62" w14:textId="77777777" w:rsidR="005E6611" w:rsidRDefault="005E6611">
    <w:pPr>
      <w:tabs>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0924"/>
    <w:rsid w:val="000020EE"/>
    <w:rsid w:val="00081284"/>
    <w:rsid w:val="000A0AD1"/>
    <w:rsid w:val="000A1F1F"/>
    <w:rsid w:val="000A4EDB"/>
    <w:rsid w:val="00192B1C"/>
    <w:rsid w:val="00197B6B"/>
    <w:rsid w:val="001A00E7"/>
    <w:rsid w:val="001D0924"/>
    <w:rsid w:val="001D0FF1"/>
    <w:rsid w:val="001F7496"/>
    <w:rsid w:val="00257C6E"/>
    <w:rsid w:val="0026701A"/>
    <w:rsid w:val="002777A8"/>
    <w:rsid w:val="002F52D1"/>
    <w:rsid w:val="002F7FE1"/>
    <w:rsid w:val="0035474F"/>
    <w:rsid w:val="00360DFE"/>
    <w:rsid w:val="003824AF"/>
    <w:rsid w:val="003C793A"/>
    <w:rsid w:val="003D50AA"/>
    <w:rsid w:val="004035EA"/>
    <w:rsid w:val="00476AB7"/>
    <w:rsid w:val="004B5AE4"/>
    <w:rsid w:val="00555E81"/>
    <w:rsid w:val="005662D8"/>
    <w:rsid w:val="00597BCE"/>
    <w:rsid w:val="005C116E"/>
    <w:rsid w:val="005E6611"/>
    <w:rsid w:val="00625A0B"/>
    <w:rsid w:val="0063563C"/>
    <w:rsid w:val="00664B87"/>
    <w:rsid w:val="006818A4"/>
    <w:rsid w:val="00683FFA"/>
    <w:rsid w:val="006A33DB"/>
    <w:rsid w:val="006B680D"/>
    <w:rsid w:val="006C1A0F"/>
    <w:rsid w:val="006D5FA4"/>
    <w:rsid w:val="0072186B"/>
    <w:rsid w:val="007353D8"/>
    <w:rsid w:val="00744AC9"/>
    <w:rsid w:val="00777AC6"/>
    <w:rsid w:val="00790B78"/>
    <w:rsid w:val="0079286C"/>
    <w:rsid w:val="007D011B"/>
    <w:rsid w:val="007D08E1"/>
    <w:rsid w:val="007D409C"/>
    <w:rsid w:val="007D62DC"/>
    <w:rsid w:val="007E2844"/>
    <w:rsid w:val="00815B91"/>
    <w:rsid w:val="0082257A"/>
    <w:rsid w:val="008401CD"/>
    <w:rsid w:val="00845490"/>
    <w:rsid w:val="00867545"/>
    <w:rsid w:val="008759FA"/>
    <w:rsid w:val="008B4519"/>
    <w:rsid w:val="008B691C"/>
    <w:rsid w:val="008D1C92"/>
    <w:rsid w:val="009140F3"/>
    <w:rsid w:val="00916C09"/>
    <w:rsid w:val="00933BC2"/>
    <w:rsid w:val="009536BD"/>
    <w:rsid w:val="0098407A"/>
    <w:rsid w:val="009B590B"/>
    <w:rsid w:val="009F32E6"/>
    <w:rsid w:val="00A10045"/>
    <w:rsid w:val="00A11057"/>
    <w:rsid w:val="00A92AD8"/>
    <w:rsid w:val="00AA64C6"/>
    <w:rsid w:val="00B0072A"/>
    <w:rsid w:val="00B12057"/>
    <w:rsid w:val="00C33DBC"/>
    <w:rsid w:val="00C477A8"/>
    <w:rsid w:val="00C55039"/>
    <w:rsid w:val="00C61079"/>
    <w:rsid w:val="00C76600"/>
    <w:rsid w:val="00C81338"/>
    <w:rsid w:val="00C81468"/>
    <w:rsid w:val="00CE44B5"/>
    <w:rsid w:val="00D512B6"/>
    <w:rsid w:val="00D97CBA"/>
    <w:rsid w:val="00DA3809"/>
    <w:rsid w:val="00DB4096"/>
    <w:rsid w:val="00DD57FA"/>
    <w:rsid w:val="00DD6FD6"/>
    <w:rsid w:val="00DE0A98"/>
    <w:rsid w:val="00DE7C84"/>
    <w:rsid w:val="00E00F22"/>
    <w:rsid w:val="00E1439A"/>
    <w:rsid w:val="00E520A4"/>
    <w:rsid w:val="00E61E59"/>
    <w:rsid w:val="00EA58FF"/>
    <w:rsid w:val="00EB6F98"/>
    <w:rsid w:val="00EC3227"/>
    <w:rsid w:val="00F35775"/>
    <w:rsid w:val="00F52A3F"/>
    <w:rsid w:val="00FA0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9E9AA"/>
  <w15:docId w15:val="{6B34320D-BF03-4ADB-B667-AB4764DB5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u w:val="single"/>
    </w:rPr>
  </w:style>
  <w:style w:type="paragraph" w:styleId="Heading3">
    <w:name w:val="heading 3"/>
    <w:basedOn w:val="Normal"/>
    <w:next w:val="Normal"/>
    <w:qFormat/>
    <w:rsid w:val="001F7496"/>
    <w:pPr>
      <w:keepNext/>
      <w:keepLines/>
      <w:jc w:val="center"/>
      <w:outlineLvl w:val="2"/>
    </w:pPr>
    <w:rPr>
      <w:rFonts w:eastAsia="MS Gothic"/>
      <w:b/>
      <w:bCs/>
      <w:sz w:val="24"/>
      <w:u w:val="single"/>
    </w:rPr>
  </w:style>
  <w:style w:type="paragraph" w:styleId="Heading4">
    <w:name w:val="heading 4"/>
    <w:basedOn w:val="Normal"/>
    <w:next w:val="Normal"/>
    <w:qFormat/>
    <w:pPr>
      <w:keepNext/>
      <w:ind w:firstLine="720"/>
      <w:outlineLvl w:val="3"/>
    </w:pPr>
    <w:rPr>
      <w:sz w:val="24"/>
    </w:rPr>
  </w:style>
  <w:style w:type="paragraph" w:styleId="Heading5">
    <w:name w:val="heading 5"/>
    <w:basedOn w:val="Normal"/>
    <w:next w:val="Normal"/>
    <w:qFormat/>
    <w:pPr>
      <w:keepNext/>
      <w:jc w:val="right"/>
      <w:outlineLvl w:val="4"/>
    </w:pPr>
    <w:rPr>
      <w:sz w:val="24"/>
    </w:rPr>
  </w:style>
  <w:style w:type="paragraph" w:styleId="Heading6">
    <w:name w:val="heading 6"/>
    <w:basedOn w:val="Normal"/>
    <w:next w:val="Normal"/>
    <w:qFormat/>
    <w:pPr>
      <w:keepNext/>
      <w:jc w:val="both"/>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4"/>
    </w:rPr>
  </w:style>
  <w:style w:type="paragraph" w:styleId="BodyText2">
    <w:name w:val="Body Text 2"/>
    <w:basedOn w:val="Normal"/>
    <w:pPr>
      <w:jc w:val="both"/>
    </w:pPr>
    <w:rPr>
      <w:sz w:val="24"/>
    </w:rPr>
  </w:style>
  <w:style w:type="paragraph" w:styleId="BalloonText">
    <w:name w:val="Balloon Text"/>
    <w:basedOn w:val="Normal"/>
    <w:semiHidden/>
    <w:rsid w:val="00DD6FD6"/>
    <w:rPr>
      <w:rFonts w:ascii="Tahoma" w:hAnsi="Tahoma" w:cs="Tahoma"/>
      <w:sz w:val="16"/>
      <w:szCs w:val="16"/>
    </w:rPr>
  </w:style>
  <w:style w:type="paragraph" w:styleId="HTMLPreformatted">
    <w:name w:val="HTML Preformatted"/>
    <w:basedOn w:val="Normal"/>
    <w:link w:val="HTMLPreformattedChar"/>
    <w:uiPriority w:val="99"/>
    <w:unhideWhenUsed/>
    <w:rsid w:val="00382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rsid w:val="003824AF"/>
    <w:rPr>
      <w:rFonts w:ascii="Courier New" w:hAnsi="Courier New" w:cs="Courier New"/>
    </w:rPr>
  </w:style>
  <w:style w:type="table" w:styleId="TableGrid">
    <w:name w:val="Table Grid"/>
    <w:basedOn w:val="TableNormal"/>
    <w:rsid w:val="00A10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6173">
      <w:bodyDiv w:val="1"/>
      <w:marLeft w:val="0"/>
      <w:marRight w:val="0"/>
      <w:marTop w:val="0"/>
      <w:marBottom w:val="0"/>
      <w:divBdr>
        <w:top w:val="none" w:sz="0" w:space="0" w:color="auto"/>
        <w:left w:val="none" w:sz="0" w:space="0" w:color="auto"/>
        <w:bottom w:val="none" w:sz="0" w:space="0" w:color="auto"/>
        <w:right w:val="none" w:sz="0" w:space="0" w:color="auto"/>
      </w:divBdr>
    </w:div>
    <w:div w:id="125784511">
      <w:bodyDiv w:val="1"/>
      <w:marLeft w:val="0"/>
      <w:marRight w:val="0"/>
      <w:marTop w:val="0"/>
      <w:marBottom w:val="0"/>
      <w:divBdr>
        <w:top w:val="none" w:sz="0" w:space="0" w:color="auto"/>
        <w:left w:val="none" w:sz="0" w:space="0" w:color="auto"/>
        <w:bottom w:val="none" w:sz="0" w:space="0" w:color="auto"/>
        <w:right w:val="none" w:sz="0" w:space="0" w:color="auto"/>
      </w:divBdr>
    </w:div>
    <w:div w:id="143589404">
      <w:bodyDiv w:val="1"/>
      <w:marLeft w:val="0"/>
      <w:marRight w:val="0"/>
      <w:marTop w:val="0"/>
      <w:marBottom w:val="0"/>
      <w:divBdr>
        <w:top w:val="none" w:sz="0" w:space="0" w:color="auto"/>
        <w:left w:val="none" w:sz="0" w:space="0" w:color="auto"/>
        <w:bottom w:val="none" w:sz="0" w:space="0" w:color="auto"/>
        <w:right w:val="none" w:sz="0" w:space="0" w:color="auto"/>
      </w:divBdr>
    </w:div>
    <w:div w:id="250703317">
      <w:bodyDiv w:val="1"/>
      <w:marLeft w:val="0"/>
      <w:marRight w:val="0"/>
      <w:marTop w:val="0"/>
      <w:marBottom w:val="0"/>
      <w:divBdr>
        <w:top w:val="none" w:sz="0" w:space="0" w:color="auto"/>
        <w:left w:val="none" w:sz="0" w:space="0" w:color="auto"/>
        <w:bottom w:val="none" w:sz="0" w:space="0" w:color="auto"/>
        <w:right w:val="none" w:sz="0" w:space="0" w:color="auto"/>
      </w:divBdr>
    </w:div>
    <w:div w:id="337851253">
      <w:bodyDiv w:val="1"/>
      <w:marLeft w:val="0"/>
      <w:marRight w:val="0"/>
      <w:marTop w:val="0"/>
      <w:marBottom w:val="0"/>
      <w:divBdr>
        <w:top w:val="none" w:sz="0" w:space="0" w:color="auto"/>
        <w:left w:val="none" w:sz="0" w:space="0" w:color="auto"/>
        <w:bottom w:val="none" w:sz="0" w:space="0" w:color="auto"/>
        <w:right w:val="none" w:sz="0" w:space="0" w:color="auto"/>
      </w:divBdr>
    </w:div>
    <w:div w:id="440301395">
      <w:bodyDiv w:val="1"/>
      <w:marLeft w:val="0"/>
      <w:marRight w:val="0"/>
      <w:marTop w:val="0"/>
      <w:marBottom w:val="0"/>
      <w:divBdr>
        <w:top w:val="none" w:sz="0" w:space="0" w:color="auto"/>
        <w:left w:val="none" w:sz="0" w:space="0" w:color="auto"/>
        <w:bottom w:val="none" w:sz="0" w:space="0" w:color="auto"/>
        <w:right w:val="none" w:sz="0" w:space="0" w:color="auto"/>
      </w:divBdr>
    </w:div>
    <w:div w:id="489297322">
      <w:bodyDiv w:val="1"/>
      <w:marLeft w:val="0"/>
      <w:marRight w:val="0"/>
      <w:marTop w:val="0"/>
      <w:marBottom w:val="0"/>
      <w:divBdr>
        <w:top w:val="none" w:sz="0" w:space="0" w:color="auto"/>
        <w:left w:val="none" w:sz="0" w:space="0" w:color="auto"/>
        <w:bottom w:val="none" w:sz="0" w:space="0" w:color="auto"/>
        <w:right w:val="none" w:sz="0" w:space="0" w:color="auto"/>
      </w:divBdr>
    </w:div>
    <w:div w:id="514418348">
      <w:bodyDiv w:val="1"/>
      <w:marLeft w:val="0"/>
      <w:marRight w:val="0"/>
      <w:marTop w:val="0"/>
      <w:marBottom w:val="0"/>
      <w:divBdr>
        <w:top w:val="none" w:sz="0" w:space="0" w:color="auto"/>
        <w:left w:val="none" w:sz="0" w:space="0" w:color="auto"/>
        <w:bottom w:val="none" w:sz="0" w:space="0" w:color="auto"/>
        <w:right w:val="none" w:sz="0" w:space="0" w:color="auto"/>
      </w:divBdr>
    </w:div>
    <w:div w:id="520779842">
      <w:bodyDiv w:val="1"/>
      <w:marLeft w:val="0"/>
      <w:marRight w:val="0"/>
      <w:marTop w:val="0"/>
      <w:marBottom w:val="0"/>
      <w:divBdr>
        <w:top w:val="none" w:sz="0" w:space="0" w:color="auto"/>
        <w:left w:val="none" w:sz="0" w:space="0" w:color="auto"/>
        <w:bottom w:val="none" w:sz="0" w:space="0" w:color="auto"/>
        <w:right w:val="none" w:sz="0" w:space="0" w:color="auto"/>
      </w:divBdr>
    </w:div>
    <w:div w:id="533882629">
      <w:bodyDiv w:val="1"/>
      <w:marLeft w:val="0"/>
      <w:marRight w:val="0"/>
      <w:marTop w:val="0"/>
      <w:marBottom w:val="0"/>
      <w:divBdr>
        <w:top w:val="none" w:sz="0" w:space="0" w:color="auto"/>
        <w:left w:val="none" w:sz="0" w:space="0" w:color="auto"/>
        <w:bottom w:val="none" w:sz="0" w:space="0" w:color="auto"/>
        <w:right w:val="none" w:sz="0" w:space="0" w:color="auto"/>
      </w:divBdr>
    </w:div>
    <w:div w:id="684869006">
      <w:bodyDiv w:val="1"/>
      <w:marLeft w:val="0"/>
      <w:marRight w:val="0"/>
      <w:marTop w:val="0"/>
      <w:marBottom w:val="0"/>
      <w:divBdr>
        <w:top w:val="none" w:sz="0" w:space="0" w:color="auto"/>
        <w:left w:val="none" w:sz="0" w:space="0" w:color="auto"/>
        <w:bottom w:val="none" w:sz="0" w:space="0" w:color="auto"/>
        <w:right w:val="none" w:sz="0" w:space="0" w:color="auto"/>
      </w:divBdr>
    </w:div>
    <w:div w:id="847646238">
      <w:bodyDiv w:val="1"/>
      <w:marLeft w:val="0"/>
      <w:marRight w:val="0"/>
      <w:marTop w:val="0"/>
      <w:marBottom w:val="0"/>
      <w:divBdr>
        <w:top w:val="none" w:sz="0" w:space="0" w:color="auto"/>
        <w:left w:val="none" w:sz="0" w:space="0" w:color="auto"/>
        <w:bottom w:val="none" w:sz="0" w:space="0" w:color="auto"/>
        <w:right w:val="none" w:sz="0" w:space="0" w:color="auto"/>
      </w:divBdr>
    </w:div>
    <w:div w:id="1049379053">
      <w:bodyDiv w:val="1"/>
      <w:marLeft w:val="0"/>
      <w:marRight w:val="0"/>
      <w:marTop w:val="0"/>
      <w:marBottom w:val="0"/>
      <w:divBdr>
        <w:top w:val="none" w:sz="0" w:space="0" w:color="auto"/>
        <w:left w:val="none" w:sz="0" w:space="0" w:color="auto"/>
        <w:bottom w:val="none" w:sz="0" w:space="0" w:color="auto"/>
        <w:right w:val="none" w:sz="0" w:space="0" w:color="auto"/>
      </w:divBdr>
    </w:div>
    <w:div w:id="1294560225">
      <w:bodyDiv w:val="1"/>
      <w:marLeft w:val="0"/>
      <w:marRight w:val="0"/>
      <w:marTop w:val="0"/>
      <w:marBottom w:val="0"/>
      <w:divBdr>
        <w:top w:val="none" w:sz="0" w:space="0" w:color="auto"/>
        <w:left w:val="none" w:sz="0" w:space="0" w:color="auto"/>
        <w:bottom w:val="none" w:sz="0" w:space="0" w:color="auto"/>
        <w:right w:val="none" w:sz="0" w:space="0" w:color="auto"/>
      </w:divBdr>
    </w:div>
    <w:div w:id="1385324548">
      <w:bodyDiv w:val="1"/>
      <w:marLeft w:val="0"/>
      <w:marRight w:val="0"/>
      <w:marTop w:val="0"/>
      <w:marBottom w:val="0"/>
      <w:divBdr>
        <w:top w:val="none" w:sz="0" w:space="0" w:color="auto"/>
        <w:left w:val="none" w:sz="0" w:space="0" w:color="auto"/>
        <w:bottom w:val="none" w:sz="0" w:space="0" w:color="auto"/>
        <w:right w:val="none" w:sz="0" w:space="0" w:color="auto"/>
      </w:divBdr>
    </w:div>
    <w:div w:id="1439177518">
      <w:bodyDiv w:val="1"/>
      <w:marLeft w:val="0"/>
      <w:marRight w:val="0"/>
      <w:marTop w:val="0"/>
      <w:marBottom w:val="0"/>
      <w:divBdr>
        <w:top w:val="none" w:sz="0" w:space="0" w:color="auto"/>
        <w:left w:val="none" w:sz="0" w:space="0" w:color="auto"/>
        <w:bottom w:val="none" w:sz="0" w:space="0" w:color="auto"/>
        <w:right w:val="none" w:sz="0" w:space="0" w:color="auto"/>
      </w:divBdr>
    </w:div>
    <w:div w:id="1586955466">
      <w:bodyDiv w:val="1"/>
      <w:marLeft w:val="0"/>
      <w:marRight w:val="0"/>
      <w:marTop w:val="0"/>
      <w:marBottom w:val="0"/>
      <w:divBdr>
        <w:top w:val="none" w:sz="0" w:space="0" w:color="auto"/>
        <w:left w:val="none" w:sz="0" w:space="0" w:color="auto"/>
        <w:bottom w:val="none" w:sz="0" w:space="0" w:color="auto"/>
        <w:right w:val="none" w:sz="0" w:space="0" w:color="auto"/>
      </w:divBdr>
    </w:div>
    <w:div w:id="1597984093">
      <w:bodyDiv w:val="1"/>
      <w:marLeft w:val="0"/>
      <w:marRight w:val="0"/>
      <w:marTop w:val="0"/>
      <w:marBottom w:val="0"/>
      <w:divBdr>
        <w:top w:val="none" w:sz="0" w:space="0" w:color="auto"/>
        <w:left w:val="none" w:sz="0" w:space="0" w:color="auto"/>
        <w:bottom w:val="none" w:sz="0" w:space="0" w:color="auto"/>
        <w:right w:val="none" w:sz="0" w:space="0" w:color="auto"/>
      </w:divBdr>
    </w:div>
    <w:div w:id="198366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vision xmlns="18eea951-c1a4-4244-8cc7-be1efbfe7cb6">ALUMINUM PICKET FENCE (Pay Item: Aluminum Picket Fence (Linear Foot))</Provision>
    <File_x0020_Category xmlns="18eea951-c1a4-4244-8cc7-be1efbfe7cb6" xsi:nil="true"/>
    <Provision_x0020_Number xmlns="18eea951-c1a4-4244-8cc7-be1efbfe7cb6">SPI 08-41</Provision_x0020_Number>
    <Let_x0020_Date xmlns="18eea951-c1a4-4244-8cc7-be1efbfe7cb6">2014-03</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D2184039-8298-43BA-AE73-143B1FA44B94}">
  <ds:schemaRefs>
    <ds:schemaRef ds:uri="http://schemas.openxmlformats.org/officeDocument/2006/bibliography"/>
  </ds:schemaRefs>
</ds:datastoreItem>
</file>

<file path=customXml/itemProps2.xml><?xml version="1.0" encoding="utf-8"?>
<ds:datastoreItem xmlns:ds="http://schemas.openxmlformats.org/officeDocument/2006/customXml" ds:itemID="{EBE18641-BD5D-4B45-8720-EDED338764C8}"/>
</file>

<file path=customXml/itemProps3.xml><?xml version="1.0" encoding="utf-8"?>
<ds:datastoreItem xmlns:ds="http://schemas.openxmlformats.org/officeDocument/2006/customXml" ds:itemID="{827C0703-6B27-40B5-8B02-05FD2375ABE5}"/>
</file>

<file path=customXml/itemProps4.xml><?xml version="1.0" encoding="utf-8"?>
<ds:datastoreItem xmlns:ds="http://schemas.openxmlformats.org/officeDocument/2006/customXml" ds:itemID="{145B3458-6116-4A17-AF52-C0ADA6A3DC19}"/>
</file>

<file path=customXml/itemProps5.xml><?xml version="1.0" encoding="utf-8"?>
<ds:datastoreItem xmlns:ds="http://schemas.openxmlformats.org/officeDocument/2006/customXml" ds:itemID="{49B35B3B-9794-4ACC-A1C3-45D24F67CA5D}"/>
</file>

<file path=docProps/app.xml><?xml version="1.0" encoding="utf-8"?>
<Properties xmlns="http://schemas.openxmlformats.org/officeDocument/2006/extended-properties" xmlns:vt="http://schemas.openxmlformats.org/officeDocument/2006/docPropsVTypes">
  <Template>Normal.dotm</Template>
  <TotalTime>5</TotalTime>
  <Pages>2</Pages>
  <Words>419</Words>
  <Characters>2071</Characters>
  <Application>Microsoft Office Word</Application>
  <DocSecurity>0</DocSecurity>
  <Lines>55</Lines>
  <Paragraphs>25</Paragraphs>
  <ScaleCrop>false</ScaleCrop>
  <HeadingPairs>
    <vt:vector size="2" baseType="variant">
      <vt:variant>
        <vt:lpstr>Title</vt:lpstr>
      </vt:variant>
      <vt:variant>
        <vt:i4>1</vt:i4>
      </vt:variant>
    </vt:vector>
  </HeadingPairs>
  <TitlesOfParts>
    <vt:vector size="1" baseType="lpstr">
      <vt:lpstr/>
    </vt:vector>
  </TitlesOfParts>
  <Company>NCDOT</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dc:title>
  <dc:creator>Natalie Roskam</dc:creator>
  <cp:keywords>ALUMINUM PICKET FENCE (Linear Foot)</cp:keywords>
  <cp:lastModifiedBy>Penny, Lisa E</cp:lastModifiedBy>
  <cp:revision>6</cp:revision>
  <cp:lastPrinted>2012-01-09T21:39:00Z</cp:lastPrinted>
  <dcterms:created xsi:type="dcterms:W3CDTF">2014-03-05T14:34:00Z</dcterms:created>
  <dcterms:modified xsi:type="dcterms:W3CDTF">2026-07-16T16:22:00Z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39300</vt:r8>
  </property>
</Properties>
</file>